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Microsoft YaHei UI" w:hAnsi="Microsoft YaHei UI" w:eastAsia="Microsoft YaHei UI" w:cs="Microsoft YaHei UI"/>
          <w:color w:val="222222"/>
          <w:spacing w:val="8"/>
          <w:sz w:val="33"/>
          <w:szCs w:val="33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222222"/>
          <w:spacing w:val="8"/>
          <w:sz w:val="33"/>
          <w:szCs w:val="33"/>
          <w:shd w:val="clear" w:color="auto" w:fill="FFFFFF"/>
        </w:rPr>
        <w:drawing>
          <wp:inline distT="0" distB="0" distL="114300" distR="114300">
            <wp:extent cx="635635" cy="715010"/>
            <wp:effectExtent l="0" t="0" r="12065" b="8890"/>
            <wp:docPr id="1" name="图片 1" descr="55718805ad64431f5458a3da4321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718805ad64431f5458a3da43216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sz w:val="15"/>
          <w:szCs w:val="15"/>
        </w:rPr>
        <w:drawing>
          <wp:inline distT="0" distB="0" distL="114300" distR="114300">
            <wp:extent cx="2192020" cy="12052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HAnsi" w:hAnsiTheme="minorHAnsi" w:eastAsiaTheme="minorHAnsi"/>
          <w:sz w:val="24"/>
          <w:szCs w:val="24"/>
        </w:rPr>
      </w:pPr>
      <w:r>
        <w:rPr>
          <w:rFonts w:hint="eastAsia" w:asciiTheme="minorHAnsi" w:hAnsiTheme="minorHAnsi" w:eastAsiaTheme="minorHAnsi"/>
          <w:b/>
          <w:bCs/>
          <w:sz w:val="24"/>
          <w:szCs w:val="24"/>
        </w:rPr>
        <w:t>A</w:t>
      </w:r>
      <w:r>
        <w:rPr>
          <w:rFonts w:asciiTheme="minorHAnsi" w:hAnsiTheme="minorHAnsi" w:eastAsiaTheme="minorHAnsi"/>
          <w:b/>
          <w:bCs/>
          <w:sz w:val="24"/>
          <w:szCs w:val="24"/>
        </w:rPr>
        <w:t xml:space="preserve">ward </w:t>
      </w:r>
      <w:r>
        <w:rPr>
          <w:rFonts w:hint="eastAsia" w:asciiTheme="minorHAnsi" w:hAnsiTheme="minorHAnsi" w:eastAsiaTheme="minorHAnsi"/>
          <w:b/>
          <w:bCs/>
          <w:sz w:val="24"/>
          <w:szCs w:val="24"/>
        </w:rPr>
        <w:t>A</w:t>
      </w:r>
      <w:r>
        <w:rPr>
          <w:rFonts w:asciiTheme="minorHAnsi" w:hAnsiTheme="minorHAnsi" w:eastAsiaTheme="minorHAnsi"/>
          <w:b/>
          <w:bCs/>
          <w:sz w:val="24"/>
          <w:szCs w:val="24"/>
        </w:rPr>
        <w:t>pplication</w:t>
      </w:r>
      <w:r>
        <w:rPr>
          <w:rFonts w:hint="eastAsia" w:asciiTheme="minorHAnsi" w:hAnsiTheme="minorHAnsi"/>
          <w:b/>
          <w:bCs/>
          <w:sz w:val="24"/>
          <w:szCs w:val="24"/>
        </w:rPr>
        <w:t xml:space="preserve"> Form</w:t>
      </w:r>
      <w:r>
        <w:rPr>
          <w:rFonts w:hint="eastAsia" w:asciiTheme="minorHAnsi" w:hAnsiTheme="minorHAnsi" w:eastAsiaTheme="minorHAnsi"/>
          <w:b/>
          <w:bCs/>
          <w:sz w:val="24"/>
          <w:szCs w:val="24"/>
        </w:rPr>
        <w:t xml:space="preserve"> for</w:t>
      </w:r>
    </w:p>
    <w:p>
      <w:pPr>
        <w:spacing w:line="360" w:lineRule="auto"/>
        <w:jc w:val="center"/>
        <w:rPr>
          <w:rFonts w:asciiTheme="minorHAnsi" w:hAnsiTheme="minorHAnsi" w:eastAsiaTheme="minorHAnsi"/>
          <w:b/>
          <w:bCs/>
          <w:sz w:val="24"/>
          <w:szCs w:val="24"/>
        </w:rPr>
      </w:pPr>
      <w:r>
        <w:rPr>
          <w:rFonts w:asciiTheme="minorHAnsi" w:hAnsiTheme="minorHAnsi" w:eastAsiaTheme="minorHAnsi"/>
          <w:b/>
          <w:bCs/>
          <w:sz w:val="24"/>
          <w:szCs w:val="24"/>
        </w:rPr>
        <w:t>Recommended International IP Agencies 2023</w:t>
      </w:r>
    </w:p>
    <w:p>
      <w:pPr>
        <w:rPr>
          <w:b/>
          <w:bCs/>
          <w:sz w:val="18"/>
          <w:szCs w:val="18"/>
          <w:u w:val="single"/>
        </w:rPr>
      </w:pPr>
    </w:p>
    <w:p>
      <w:pPr>
        <w:spacing w:line="360" w:lineRule="auto"/>
        <w:rPr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S</w:t>
      </w:r>
      <w:r>
        <w:rPr>
          <w:b/>
          <w:bCs/>
          <w:sz w:val="22"/>
          <w:u w:val="single"/>
        </w:rPr>
        <w:t>ubmission guidelines:</w:t>
      </w:r>
    </w:p>
    <w:p>
      <w:pPr>
        <w:numPr>
          <w:ilvl w:val="0"/>
          <w:numId w:val="1"/>
        </w:numPr>
        <w:spacing w:line="360" w:lineRule="auto"/>
        <w:ind w:left="420" w:hanging="420"/>
        <w:rPr>
          <w:color w:val="C00000"/>
          <w:sz w:val="22"/>
        </w:rPr>
      </w:pPr>
      <w:r>
        <w:rPr>
          <w:rFonts w:hint="eastAsia"/>
          <w:b/>
          <w:bCs/>
          <w:color w:val="C00000"/>
          <w:sz w:val="22"/>
        </w:rPr>
        <w:t>Submission</w:t>
      </w:r>
      <w:r>
        <w:rPr>
          <w:b/>
          <w:bCs/>
          <w:color w:val="C00000"/>
          <w:sz w:val="22"/>
        </w:rPr>
        <w:t xml:space="preserve"> deadline: </w:t>
      </w:r>
      <w:r>
        <w:rPr>
          <w:rFonts w:hint="eastAsia"/>
          <w:b/>
          <w:bCs/>
          <w:color w:val="C00000"/>
          <w:sz w:val="22"/>
        </w:rPr>
        <w:t>November 20, 2022.</w:t>
      </w:r>
    </w:p>
    <w:p>
      <w:pPr>
        <w:numPr>
          <w:ilvl w:val="0"/>
          <w:numId w:val="1"/>
        </w:numPr>
        <w:spacing w:line="360" w:lineRule="auto"/>
        <w:ind w:left="420" w:hanging="420"/>
        <w:rPr>
          <w:b/>
          <w:bCs/>
          <w:color w:val="C00000"/>
          <w:sz w:val="22"/>
        </w:rPr>
      </w:pPr>
      <w:r>
        <w:rPr>
          <w:rFonts w:hint="eastAsia"/>
          <w:b/>
          <w:bCs/>
          <w:color w:val="C00000"/>
          <w:sz w:val="22"/>
        </w:rPr>
        <w:t>The a</w:t>
      </w:r>
      <w:r>
        <w:rPr>
          <w:b/>
          <w:bCs/>
          <w:color w:val="C00000"/>
          <w:sz w:val="22"/>
        </w:rPr>
        <w:t xml:space="preserve">ward </w:t>
      </w:r>
      <w:r>
        <w:rPr>
          <w:rFonts w:hint="eastAsia"/>
          <w:b/>
          <w:bCs/>
          <w:color w:val="C00000"/>
          <w:sz w:val="22"/>
        </w:rPr>
        <w:t>is</w:t>
      </w:r>
      <w:r>
        <w:rPr>
          <w:b/>
          <w:bCs/>
          <w:color w:val="C00000"/>
          <w:sz w:val="22"/>
        </w:rPr>
        <w:t xml:space="preserve"> based on work or projects led by the team</w:t>
      </w:r>
      <w:r>
        <w:rPr>
          <w:rFonts w:hint="eastAsia"/>
          <w:b/>
          <w:bCs/>
          <w:color w:val="C00000"/>
          <w:sz w:val="22"/>
        </w:rPr>
        <w:t xml:space="preserve"> within two years.</w:t>
      </w:r>
      <w:bookmarkStart w:id="5" w:name="_GoBack"/>
      <w:bookmarkEnd w:id="5"/>
    </w:p>
    <w:p>
      <w:pPr>
        <w:numPr>
          <w:ilvl w:val="0"/>
          <w:numId w:val="1"/>
        </w:numPr>
        <w:spacing w:line="360" w:lineRule="auto"/>
        <w:ind w:left="420" w:hanging="420"/>
        <w:rPr>
          <w:sz w:val="22"/>
        </w:rPr>
      </w:pPr>
      <w:r>
        <w:rPr>
          <w:rFonts w:hint="eastAsia"/>
          <w:sz w:val="22"/>
        </w:rPr>
        <w:t>This application</w:t>
      </w:r>
      <w:r>
        <w:rPr>
          <w:sz w:val="22"/>
        </w:rPr>
        <w:t xml:space="preserve"> form consists of five parts </w:t>
      </w:r>
      <w:r>
        <w:rPr>
          <w:rFonts w:hint="eastAsia"/>
          <w:sz w:val="22"/>
        </w:rPr>
        <w:t>: Basics, Practice Facts and Statistics, Work Highlights, Agency or Individual Awards and Accolades, and Cooperated Agencies.</w:t>
      </w:r>
    </w:p>
    <w:p>
      <w:pPr>
        <w:numPr>
          <w:ilvl w:val="0"/>
          <w:numId w:val="1"/>
        </w:numPr>
        <w:spacing w:line="360" w:lineRule="auto"/>
        <w:ind w:left="420" w:hanging="420"/>
        <w:rPr>
          <w:sz w:val="22"/>
        </w:rPr>
      </w:pPr>
      <w:r>
        <w:rPr>
          <w:rFonts w:hint="eastAsia"/>
          <w:sz w:val="22"/>
        </w:rPr>
        <w:t>All information provided in this form shall be true and valid. If it is verified as false, the host has the right to dismiss its eligibility.</w:t>
      </w:r>
    </w:p>
    <w:p>
      <w:pPr>
        <w:numPr>
          <w:ilvl w:val="0"/>
          <w:numId w:val="1"/>
        </w:numPr>
        <w:spacing w:line="360" w:lineRule="auto"/>
        <w:ind w:left="420" w:hanging="420"/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paces </w:t>
      </w:r>
      <w:r>
        <w:rPr>
          <w:sz w:val="22"/>
        </w:rPr>
        <w:t>can be added i</w:t>
      </w:r>
      <w:r>
        <w:rPr>
          <w:rFonts w:hint="eastAsia"/>
          <w:sz w:val="22"/>
        </w:rPr>
        <w:t>n the f</w:t>
      </w:r>
      <w:r>
        <w:rPr>
          <w:sz w:val="22"/>
        </w:rPr>
        <w:t>orm</w:t>
      </w:r>
      <w:r>
        <w:rPr>
          <w:rFonts w:hint="eastAsia"/>
          <w:sz w:val="22"/>
        </w:rPr>
        <w:t xml:space="preserve"> by yourself.</w:t>
      </w:r>
    </w:p>
    <w:p>
      <w:pPr>
        <w:numPr>
          <w:ilvl w:val="255"/>
          <w:numId w:val="0"/>
        </w:numPr>
        <w:spacing w:line="360" w:lineRule="auto"/>
        <w:rPr>
          <w:sz w:val="22"/>
        </w:rPr>
      </w:pPr>
    </w:p>
    <w:p>
      <w:pPr>
        <w:rPr>
          <w:sz w:val="22"/>
        </w:rPr>
      </w:pP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hint="eastAsia"/>
          <w:b/>
          <w:bCs/>
          <w:sz w:val="22"/>
          <w:u w:val="single"/>
        </w:rPr>
        <w:t>C</w:t>
      </w:r>
      <w:r>
        <w:rPr>
          <w:b/>
          <w:bCs/>
          <w:sz w:val="22"/>
          <w:u w:val="single"/>
        </w:rPr>
        <w:t>onfidentiality clar</w:t>
      </w:r>
      <w:r>
        <w:rPr>
          <w:rFonts w:hint="eastAsia"/>
          <w:b/>
          <w:bCs/>
          <w:sz w:val="22"/>
          <w:u w:val="single"/>
        </w:rPr>
        <w:t>i</w:t>
      </w:r>
      <w:r>
        <w:rPr>
          <w:b/>
          <w:bCs/>
          <w:sz w:val="22"/>
          <w:u w:val="single"/>
        </w:rPr>
        <w:t>fication</w:t>
      </w:r>
      <w:r>
        <w:rPr>
          <w:b/>
          <w:bCs/>
          <w:sz w:val="22"/>
          <w:u w:val="single"/>
        </w:rPr>
        <w:fldChar w:fldCharType="end"/>
      </w:r>
      <w:r>
        <w:rPr>
          <w:b/>
          <w:bCs/>
          <w:sz w:val="22"/>
          <w:u w:val="single"/>
        </w:rPr>
        <w:t xml:space="preserve">: </w:t>
      </w:r>
      <w:r>
        <w:rPr>
          <w:sz w:val="22"/>
        </w:rPr>
        <w:t>No</w:t>
      </w:r>
      <w:r>
        <w:rPr>
          <w:rFonts w:hint="eastAsia"/>
          <w:sz w:val="22"/>
        </w:rPr>
        <w:t xml:space="preserve"> information show</w:t>
      </w:r>
      <w:r>
        <w:rPr>
          <w:sz w:val="22"/>
        </w:rPr>
        <w:t>n</w:t>
      </w:r>
      <w:r>
        <w:rPr>
          <w:rFonts w:hint="eastAsia"/>
          <w:sz w:val="22"/>
        </w:rPr>
        <w:t xml:space="preserve"> in this form </w:t>
      </w:r>
      <w:r>
        <w:rPr>
          <w:sz w:val="22"/>
        </w:rPr>
        <w:t xml:space="preserve">will be disclosed </w:t>
      </w:r>
      <w:r>
        <w:rPr>
          <w:rFonts w:hint="eastAsia"/>
          <w:sz w:val="22"/>
        </w:rPr>
        <w:t>unless it has been confirmed with the provider.</w:t>
      </w:r>
    </w:p>
    <w:p>
      <w:pPr>
        <w:spacing w:line="400" w:lineRule="exact"/>
        <w:rPr>
          <w:rFonts w:ascii="微软雅黑 Light" w:hAnsi="微软雅黑 Light" w:eastAsia="微软雅黑 Light" w:cs="微软雅黑 Light"/>
          <w:sz w:val="20"/>
          <w:szCs w:val="20"/>
        </w:rPr>
      </w:pPr>
    </w:p>
    <w:p>
      <w:pPr>
        <w:spacing w:line="360" w:lineRule="auto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Benefits:</w:t>
      </w:r>
    </w:p>
    <w:p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The awarded agency will have </w:t>
      </w:r>
      <w:r>
        <w:rPr>
          <w:sz w:val="22"/>
        </w:rPr>
        <w:t>one</w:t>
      </w:r>
      <w:r>
        <w:rPr>
          <w:rFonts w:hint="eastAsia"/>
          <w:sz w:val="22"/>
        </w:rPr>
        <w:t xml:space="preserve"> in-person award ceremony attendance pass of the 13th China IP International Annual Forum &amp; 2023 Annual Conference of In-house IP Managers in China.</w:t>
      </w:r>
    </w:p>
    <w:p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The awarded agency will have a </w:t>
      </w:r>
      <w:r>
        <w:rPr>
          <w:sz w:val="22"/>
        </w:rPr>
        <w:t>two</w:t>
      </w:r>
      <w:r>
        <w:rPr>
          <w:rFonts w:hint="eastAsia"/>
          <w:sz w:val="22"/>
        </w:rPr>
        <w:t xml:space="preserve">-page company profile in the print special edition for </w:t>
      </w:r>
      <w:r>
        <w:rPr>
          <w:sz w:val="22"/>
        </w:rPr>
        <w:t xml:space="preserve">the </w:t>
      </w:r>
      <w:r>
        <w:rPr>
          <w:rFonts w:hint="eastAsia"/>
          <w:sz w:val="22"/>
        </w:rPr>
        <w:t xml:space="preserve">13th China IP International Annual Forum &amp; 2023 Annual Conference of In-house IP Managers in China. </w:t>
      </w:r>
    </w:p>
    <w:p>
      <w:pPr>
        <w:spacing w:line="360" w:lineRule="auto"/>
      </w:pP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For any help please contact:</w:t>
      </w:r>
    </w:p>
    <w:p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Jane Jiang (Ms.)</w:t>
      </w:r>
    </w:p>
    <w:p>
      <w:r>
        <w:rPr>
          <w:rFonts w:hint="eastAsia"/>
          <w:sz w:val="22"/>
        </w:rPr>
        <w:t xml:space="preserve">Email: </w:t>
      </w:r>
      <w:r>
        <w:fldChar w:fldCharType="begin"/>
      </w:r>
      <w:r>
        <w:instrText xml:space="preserve"> HYPERLINK "mailto:Jane.jiang@chinaipmagazine.com" </w:instrText>
      </w:r>
      <w:r>
        <w:fldChar w:fldCharType="separate"/>
      </w:r>
      <w:r>
        <w:rPr>
          <w:rFonts w:hint="eastAsia"/>
          <w:sz w:val="22"/>
        </w:rPr>
        <w:t>jane.jiang@chinaipmagazine.com</w: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  <w:lang w:val="en-US" w:eastAsia="zh-CN"/>
        </w:rPr>
        <w:t xml:space="preserve">/ </w:t>
      </w:r>
      <w:r>
        <w:rPr>
          <w:rFonts w:hint="eastAsia"/>
          <w:sz w:val="22"/>
        </w:rPr>
        <w:t>Tel: +86 10 5218 8230</w:t>
      </w:r>
    </w:p>
    <w:p/>
    <w:tbl>
      <w:tblPr>
        <w:tblStyle w:val="3"/>
        <w:tblW w:w="8789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1711"/>
        <w:gridCol w:w="1263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789" w:type="dxa"/>
            <w:gridSpan w:val="4"/>
            <w:tcBorders>
              <w:top w:val="single" w:color="auto" w:sz="18" w:space="0"/>
              <w:left w:val="single" w:color="auto" w:sz="18" w:space="0"/>
              <w:bottom w:val="double" w:color="auto" w:sz="2" w:space="0"/>
              <w:right w:val="single" w:color="auto" w:sz="18" w:space="0"/>
            </w:tcBorders>
            <w:vAlign w:val="center"/>
          </w:tcPr>
          <w:p>
            <w:pPr>
              <w:rPr>
                <w:rFonts w:eastAsiaTheme="minorHAnsi"/>
                <w:b/>
                <w:color w:val="FFFFFF"/>
                <w:sz w:val="16"/>
                <w:szCs w:val="16"/>
              </w:rPr>
            </w:pP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>Section I: Basic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>s</w:t>
            </w:r>
            <w:r>
              <w:rPr>
                <w:rFonts w:cs="Arial" w:eastAsiaTheme="minorHAnsi"/>
                <w:b/>
                <w:i/>
                <w:color w:val="C00000"/>
                <w:kern w:val="0"/>
                <w:sz w:val="24"/>
                <w:szCs w:val="24"/>
              </w:rPr>
              <w:t xml:space="preserve"> </w:t>
            </w:r>
            <w:r>
              <w:rPr>
                <w:rFonts w:cs="Arial" w:eastAsiaTheme="minorHAnsi"/>
                <w:b/>
                <w:i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cs="Arial" w:eastAsiaTheme="minorHAnsi"/>
                <w:b/>
                <w:i/>
                <w:color w:val="FFFFFF"/>
                <w:kern w:val="0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cs="Arial" w:eastAsiaTheme="minorHAnsi"/>
                <w:b/>
                <w:color w:val="008000"/>
                <w:kern w:val="0"/>
                <w:sz w:val="22"/>
                <w:u w:val="single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cs="Arial" w:eastAsiaTheme="minorHAnsi"/>
                <w:b/>
                <w:kern w:val="0"/>
                <w:sz w:val="22"/>
                <w:u w:val="single"/>
              </w:rPr>
            </w:pPr>
            <w:r>
              <w:rPr>
                <w:rFonts w:cs="Arial" w:eastAsiaTheme="minorHAnsi"/>
                <w:b/>
                <w:kern w:val="0"/>
                <w:sz w:val="22"/>
                <w:u w:val="single"/>
              </w:rPr>
              <w:t>Globally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cs="Arial" w:eastAsiaTheme="minorHAnsi"/>
                <w:b/>
                <w:color w:val="C00000"/>
                <w:kern w:val="0"/>
                <w:sz w:val="22"/>
                <w:u w:val="single"/>
              </w:rPr>
            </w:pPr>
            <w:r>
              <w:rPr>
                <w:rFonts w:cs="Arial" w:eastAsiaTheme="minorHAnsi"/>
                <w:b/>
                <w:kern w:val="0"/>
                <w:sz w:val="22"/>
                <w:u w:val="single"/>
              </w:rPr>
              <w:t>China</w:t>
            </w:r>
            <w:r>
              <w:rPr>
                <w:rFonts w:hint="eastAsia" w:cs="Arial" w:eastAsiaTheme="minorHAnsi"/>
                <w:b/>
                <w:kern w:val="0"/>
                <w:sz w:val="22"/>
                <w:u w:val="single"/>
              </w:rPr>
              <w:t>-based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cs="Arial" w:asciiTheme="minorHAnsi" w:hAnsiTheme="minorHAnsi"/>
                <w:bCs/>
                <w:kern w:val="0"/>
                <w:sz w:val="22"/>
              </w:rPr>
              <w:t>Agency’s Name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cs="Arial" w:asciiTheme="minorHAnsi" w:hAnsiTheme="minorHAnsi"/>
                <w:bCs/>
                <w:kern w:val="0"/>
                <w:sz w:val="22"/>
              </w:rPr>
              <w:t>Year of establishment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1F497D"/>
                <w:szCs w:val="21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color w:val="1F497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cs="Arial" w:asciiTheme="minorHAnsi" w:hAnsiTheme="minorHAnsi"/>
                <w:bCs/>
                <w:kern w:val="0"/>
                <w:sz w:val="22"/>
              </w:rPr>
              <w:t xml:space="preserve">Headquarters’ </w:t>
            </w: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location</w:t>
            </w:r>
          </w:p>
        </w:tc>
        <w:tc>
          <w:tcPr>
            <w:tcW w:w="6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 w:eastAsiaTheme="minorEastAsia"/>
                <w:bCs/>
                <w:kern w:val="0"/>
                <w:sz w:val="22"/>
              </w:rPr>
            </w:pPr>
            <w:r>
              <w:rPr>
                <w:rFonts w:cs="Arial" w:asciiTheme="minorHAnsi" w:hAnsiTheme="minorHAnsi"/>
                <w:bCs/>
                <w:kern w:val="0"/>
                <w:sz w:val="22"/>
              </w:rPr>
              <w:t>Branch’s location(city)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(i.e. London, New York...)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83" w:type="dxa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 w:eastAsiaTheme="minorEastAsia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Number of Employees</w:t>
            </w:r>
          </w:p>
        </w:tc>
        <w:tc>
          <w:tcPr>
            <w:tcW w:w="610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Number of attorneys</w:t>
            </w:r>
          </w:p>
        </w:tc>
        <w:tc>
          <w:tcPr>
            <w:tcW w:w="6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bookmarkStart w:id="0" w:name="OLE_LINK1"/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Number of lawyers</w:t>
            </w:r>
            <w:bookmarkEnd w:id="0"/>
          </w:p>
        </w:tc>
        <w:tc>
          <w:tcPr>
            <w:tcW w:w="6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Number of Chinese-speaking attorneys and lawyers</w:t>
            </w:r>
          </w:p>
        </w:tc>
        <w:tc>
          <w:tcPr>
            <w:tcW w:w="6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Agency</w:t>
            </w:r>
            <w:r>
              <w:rPr>
                <w:rFonts w:cs="Arial" w:asciiTheme="minorHAnsi" w:hAnsiTheme="minorHAnsi"/>
                <w:bCs/>
                <w:kern w:val="0"/>
                <w:sz w:val="22"/>
              </w:rPr>
              <w:t>’</w:t>
            </w: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s profile( within 500 words)</w:t>
            </w:r>
          </w:p>
        </w:tc>
        <w:tc>
          <w:tcPr>
            <w:tcW w:w="6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 w:eastAsiaTheme="minorEastAsia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Website</w:t>
            </w:r>
          </w:p>
        </w:tc>
        <w:tc>
          <w:tcPr>
            <w:tcW w:w="6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89" w:type="dxa"/>
            <w:gridSpan w:val="4"/>
            <w:tcBorders>
              <w:top w:val="double" w:color="auto" w:sz="2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 xml:space="preserve">Section II: 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>Practice</w:t>
            </w: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 xml:space="preserve"> 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 xml:space="preserve">Facts and </w:t>
            </w: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>S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>tatistics</w:t>
            </w: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cs="Arial" w:eastAsiaTheme="minorHAnsi"/>
                <w:b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cs="Arial" w:eastAsiaTheme="minorHAnsi"/>
                <w:b/>
                <w:kern w:val="0"/>
                <w:sz w:val="22"/>
                <w:u w:val="single"/>
              </w:rPr>
            </w:pPr>
            <w:r>
              <w:rPr>
                <w:rFonts w:cs="Arial" w:eastAsiaTheme="minorHAnsi"/>
                <w:b/>
                <w:kern w:val="0"/>
                <w:sz w:val="22"/>
                <w:u w:val="single"/>
              </w:rPr>
              <w:t>Globally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cs="Arial" w:eastAsiaTheme="minorHAnsi"/>
                <w:b/>
                <w:kern w:val="0"/>
                <w:sz w:val="22"/>
                <w:u w:val="single"/>
              </w:rPr>
            </w:pPr>
            <w:r>
              <w:rPr>
                <w:rFonts w:cs="Arial" w:eastAsiaTheme="minorHAnsi"/>
                <w:b/>
                <w:kern w:val="0"/>
                <w:sz w:val="22"/>
                <w:u w:val="single"/>
              </w:rPr>
              <w:t>China</w:t>
            </w:r>
            <w:r>
              <w:rPr>
                <w:rFonts w:hint="eastAsia" w:cs="Arial" w:eastAsiaTheme="minorHAnsi"/>
                <w:b/>
                <w:kern w:val="0"/>
                <w:sz w:val="22"/>
                <w:u w:val="single"/>
              </w:rPr>
              <w:t>-</w:t>
            </w:r>
            <w:bookmarkStart w:id="1" w:name="OLE_LINK2"/>
            <w:r>
              <w:rPr>
                <w:rFonts w:hint="eastAsia" w:cs="Arial" w:eastAsiaTheme="minorHAnsi"/>
                <w:b/>
                <w:kern w:val="0"/>
                <w:sz w:val="22"/>
                <w:u w:val="single"/>
              </w:rPr>
              <w:t>based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Best practice areas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u w:val="single"/>
              </w:rPr>
            </w:pP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rFonts w:cs="Calibri"/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...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 w:eastAsiaTheme="minorEastAsia"/>
                <w:bCs/>
                <w:kern w:val="0"/>
                <w:sz w:val="22"/>
              </w:rPr>
            </w:pPr>
            <w:bookmarkStart w:id="2" w:name="OLE_LINK7"/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Industry sectors</w:t>
            </w:r>
            <w:bookmarkEnd w:id="2"/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u w:val="single"/>
              </w:rPr>
            </w:pP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...</w:t>
            </w:r>
            <w:r>
              <w:rPr>
                <w:sz w:val="22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...</w:t>
            </w:r>
            <w:r>
              <w:rPr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 w:eastAsiaTheme="minorEastAsia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Key clients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u w:val="single"/>
              </w:rPr>
            </w:pP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4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5</w:t>
            </w:r>
          </w:p>
          <w:p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...</w:t>
            </w:r>
          </w:p>
          <w:p>
            <w:pPr>
              <w:rPr>
                <w:sz w:val="22"/>
                <w:u w:val="single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4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5</w:t>
            </w:r>
          </w:p>
          <w:p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等线" w:hAnsi="等线" w:eastAsia="等线" w:cs="等线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Number of Chinese clients</w:t>
            </w:r>
            <w:r>
              <w:rPr>
                <w:rFonts w:hint="eastAsia" w:ascii="等线" w:hAnsi="等线" w:eastAsia="等线" w:cs="等线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6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等线" w:hAnsi="等线" w:eastAsia="等线" w:cs="等线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 xml:space="preserve">Number of cases for Chinese or China-based clients(including China-located cases and overseas cases of Chinese clients ) </w:t>
            </w:r>
          </w:p>
        </w:tc>
        <w:tc>
          <w:tcPr>
            <w:tcW w:w="6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789" w:type="dxa"/>
            <w:gridSpan w:val="4"/>
            <w:tcBorders>
              <w:top w:val="double" w:color="auto" w:sz="2" w:space="0"/>
              <w:left w:val="single" w:color="auto" w:sz="18" w:space="0"/>
              <w:bottom w:val="double" w:color="auto" w:sz="2" w:space="0"/>
              <w:right w:val="single" w:color="auto" w:sz="18" w:space="0"/>
            </w:tcBorders>
            <w:vAlign w:val="center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 xml:space="preserve">Section III: 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>Work Highlights</w:t>
            </w: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/>
                <w:b/>
                <w:i/>
                <w:color w:val="C00000"/>
                <w:kern w:val="0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kern w:val="0"/>
                <w:sz w:val="22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cs="Arial" w:eastAsiaTheme="minorHAnsi"/>
                <w:b/>
                <w:kern w:val="0"/>
                <w:sz w:val="22"/>
                <w:u w:val="single"/>
              </w:rPr>
            </w:pPr>
            <w:r>
              <w:rPr>
                <w:rFonts w:cs="Arial" w:eastAsiaTheme="minorHAnsi"/>
                <w:b/>
                <w:kern w:val="0"/>
                <w:sz w:val="22"/>
                <w:u w:val="single"/>
              </w:rPr>
              <w:t>Globally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sz w:val="22"/>
                <w:u w:val="single"/>
              </w:rPr>
            </w:pPr>
            <w:r>
              <w:rPr>
                <w:rFonts w:cs="Arial" w:eastAsiaTheme="minorHAnsi"/>
                <w:b/>
                <w:kern w:val="0"/>
                <w:sz w:val="22"/>
                <w:u w:val="single"/>
              </w:rPr>
              <w:t>China-</w:t>
            </w:r>
            <w:r>
              <w:rPr>
                <w:rFonts w:hint="eastAsia" w:cs="Arial" w:eastAsiaTheme="minorHAnsi"/>
                <w:b/>
                <w:kern w:val="0"/>
                <w:sz w:val="22"/>
                <w:u w:val="single"/>
              </w:rPr>
              <w:t>based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line="260" w:lineRule="exact"/>
              <w:jc w:val="left"/>
              <w:rPr>
                <w:rFonts w:cs="Arial" w:asciiTheme="minorHAnsi" w:hAnsiTheme="minorHAnsi"/>
                <w:bCs/>
                <w:kern w:val="0"/>
                <w:sz w:val="22"/>
              </w:rPr>
            </w:pPr>
          </w:p>
          <w:p>
            <w:pPr>
              <w:spacing w:line="260" w:lineRule="exact"/>
              <w:jc w:val="left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Note 01: No disclosure of monetary details is required.</w:t>
            </w:r>
          </w:p>
          <w:p>
            <w:pPr>
              <w:jc w:val="left"/>
              <w:rPr>
                <w:rFonts w:cs="Arial" w:asciiTheme="minorHAnsi" w:hAnsiTheme="minorHAnsi"/>
                <w:bCs/>
                <w:kern w:val="0"/>
                <w:sz w:val="20"/>
                <w:szCs w:val="20"/>
              </w:rPr>
            </w:pPr>
            <w:bookmarkStart w:id="3" w:name="OLE_LINK3"/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 xml:space="preserve">Note 02: </w:t>
            </w:r>
            <w:bookmarkEnd w:id="3"/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In cases of dispute resolution, the plaintiff, defendant, the party represented by the firm, case no., and case summary are required; in cases of non-litigation case, the client and services are required.</w:t>
            </w:r>
            <w:r>
              <w:rPr>
                <w:rFonts w:hint="eastAsia" w:cs="Arial" w:asciiTheme="minorHAnsi" w:hAnsiTheme="minorHAnsi"/>
                <w:bCs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cs="Arial" w:eastAsiaTheme="minorHAnsi"/>
                <w:b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Representative  case illustrating (1)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MS Mincho"/>
                <w:u w:val="single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Representative  case illustrating (2)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u w:val="single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Representative  case illustrating (3)</w:t>
            </w:r>
          </w:p>
          <w:p>
            <w:pPr>
              <w:spacing w:line="260" w:lineRule="exact"/>
              <w:jc w:val="center"/>
              <w:rPr>
                <w:rFonts w:cs="Arial" w:asciiTheme="minorHAnsi" w:hAnsiTheme="minorHAnsi"/>
                <w:bCs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...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u w:val="single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789" w:type="dxa"/>
            <w:gridSpan w:val="4"/>
            <w:tcBorders>
              <w:top w:val="double" w:color="auto" w:sz="2" w:space="0"/>
              <w:left w:val="single" w:color="auto" w:sz="18" w:space="0"/>
              <w:bottom w:val="double" w:color="auto" w:sz="2" w:space="0"/>
              <w:right w:val="single" w:color="auto" w:sz="18" w:space="0"/>
            </w:tcBorders>
            <w:vAlign w:val="center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 xml:space="preserve">Section 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>Ⅳ</w:t>
            </w: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 xml:space="preserve">: </w:t>
            </w:r>
            <w:bookmarkStart w:id="4" w:name="OLE_LINK6"/>
            <w:r>
              <w:rPr>
                <w:rFonts w:hint="eastAsia" w:cs="Arial"/>
                <w:b/>
                <w:i/>
                <w:color w:val="C00000"/>
                <w:kern w:val="0"/>
                <w:szCs w:val="21"/>
              </w:rPr>
              <w:t>Agency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 xml:space="preserve"> or Individual</w:t>
            </w:r>
            <w:bookmarkEnd w:id="4"/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 xml:space="preserve"> Awards and Accolades</w:t>
            </w:r>
            <w:r>
              <w:rPr>
                <w:rFonts w:ascii="Arial" w:hAnsi="Arial" w:cs="Arial"/>
                <w:b/>
                <w:i/>
                <w:kern w:val="0"/>
                <w:sz w:val="2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等线" w:hAnsi="等线" w:eastAsia="等线" w:cs="等线"/>
                <w:bCs/>
                <w:kern w:val="0"/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Agency: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4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5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...</w:t>
            </w:r>
          </w:p>
          <w:p>
            <w:pPr>
              <w:rPr>
                <w:sz w:val="22"/>
              </w:rPr>
            </w:pP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Individual(with name and position):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4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5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789" w:type="dxa"/>
            <w:gridSpan w:val="4"/>
            <w:tcBorders>
              <w:top w:val="double" w:color="auto" w:sz="2" w:space="0"/>
              <w:left w:val="single" w:color="auto" w:sz="18" w:space="0"/>
              <w:bottom w:val="double" w:color="auto" w:sz="2" w:space="0"/>
              <w:right w:val="single" w:color="auto" w:sz="18" w:space="0"/>
            </w:tcBorders>
            <w:vAlign w:val="center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>Section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>Ⅴ</w:t>
            </w:r>
            <w:r>
              <w:rPr>
                <w:rFonts w:cs="Arial" w:eastAsiaTheme="minorHAnsi"/>
                <w:b/>
                <w:i/>
                <w:color w:val="C00000"/>
                <w:kern w:val="0"/>
                <w:szCs w:val="21"/>
              </w:rPr>
              <w:t xml:space="preserve">: </w:t>
            </w:r>
            <w:r>
              <w:rPr>
                <w:rFonts w:hint="eastAsia" w:cs="Arial"/>
                <w:b/>
                <w:i/>
                <w:color w:val="C00000"/>
                <w:kern w:val="0"/>
                <w:szCs w:val="21"/>
              </w:rPr>
              <w:t xml:space="preserve">Cooperated </w:t>
            </w:r>
            <w:r>
              <w:rPr>
                <w:rFonts w:hint="eastAsia" w:cs="Arial" w:eastAsiaTheme="minorHAnsi"/>
                <w:b/>
                <w:i/>
                <w:color w:val="C00000"/>
                <w:kern w:val="0"/>
                <w:szCs w:val="21"/>
              </w:rPr>
              <w:t>Agencies</w:t>
            </w:r>
            <w:r>
              <w:rPr>
                <w:rFonts w:ascii="Arial" w:hAnsi="Arial" w:cs="Arial"/>
                <w:b/>
                <w:i/>
                <w:kern w:val="0"/>
                <w:sz w:val="22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cs="Arial" w:eastAsiaTheme="minorHAnsi"/>
                <w:b/>
                <w:kern w:val="0"/>
                <w:sz w:val="22"/>
                <w:u w:val="single"/>
              </w:rPr>
            </w:pPr>
            <w:r>
              <w:rPr>
                <w:rFonts w:cs="Arial" w:eastAsiaTheme="minorHAnsi"/>
                <w:b/>
                <w:kern w:val="0"/>
                <w:sz w:val="22"/>
                <w:u w:val="single"/>
              </w:rPr>
              <w:t>Globally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sz w:val="22"/>
                <w:u w:val="single"/>
              </w:rPr>
            </w:pPr>
            <w:r>
              <w:rPr>
                <w:rFonts w:cs="Arial" w:eastAsiaTheme="minorHAnsi"/>
                <w:b/>
                <w:kern w:val="0"/>
                <w:sz w:val="22"/>
                <w:u w:val="single"/>
              </w:rPr>
              <w:t>China-</w:t>
            </w:r>
            <w:r>
              <w:rPr>
                <w:rFonts w:hint="eastAsia" w:cs="Arial" w:eastAsiaTheme="minorHAnsi"/>
                <w:b/>
                <w:kern w:val="0"/>
                <w:sz w:val="22"/>
                <w:u w:val="single"/>
              </w:rPr>
              <w:t>related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6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Arial" w:hAnsi="Arial" w:cs="Arial" w:eastAsiaTheme="minorEastAsia"/>
                <w:b/>
                <w:kern w:val="0"/>
                <w:sz w:val="22"/>
              </w:rPr>
            </w:pPr>
            <w:r>
              <w:rPr>
                <w:rFonts w:hint="eastAsia" w:cs="Arial" w:asciiTheme="minorHAnsi" w:hAnsiTheme="minorHAnsi"/>
                <w:bCs/>
                <w:kern w:val="0"/>
                <w:sz w:val="22"/>
              </w:rPr>
              <w:t>Please list at least five agencies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4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5</w:t>
            </w:r>
          </w:p>
          <w:p>
            <w:pPr>
              <w:rPr>
                <w:rFonts w:eastAsia="MS Mincho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...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 w:val="22"/>
                <w:u w:val="single"/>
              </w:rPr>
            </w:pP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2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3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4</w:t>
            </w:r>
          </w:p>
          <w:p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5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...</w:t>
            </w:r>
          </w:p>
          <w:p>
            <w:pPr>
              <w:rPr>
                <w:sz w:val="22"/>
                <w:u w:val="single"/>
              </w:rPr>
            </w:pPr>
          </w:p>
        </w:tc>
      </w:tr>
    </w:tbl>
    <w:p/>
    <w:sectPr>
      <w:pgSz w:w="11906" w:h="16838"/>
      <w:pgMar w:top="851" w:right="1558" w:bottom="85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231E4"/>
    <w:multiLevelType w:val="singleLevel"/>
    <w:tmpl w:val="0DB231E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9C61714"/>
    <w:multiLevelType w:val="singleLevel"/>
    <w:tmpl w:val="69C617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TU2MjcwMTU1MDZU0lEKTi0uzszPAykwrAUAVDi5zCwAAAA="/>
    <w:docVar w:name="commondata" w:val="eyJoZGlkIjoiMTgxMTUwZGM3MzkwYTcyNmM4MTU4MTJiZDZiZTUzMzkifQ=="/>
  </w:docVars>
  <w:rsids>
    <w:rsidRoot w:val="157443E2"/>
    <w:rsid w:val="000B1EC7"/>
    <w:rsid w:val="000D6611"/>
    <w:rsid w:val="00295E07"/>
    <w:rsid w:val="004C071A"/>
    <w:rsid w:val="005A3011"/>
    <w:rsid w:val="0086498C"/>
    <w:rsid w:val="00FD04B4"/>
    <w:rsid w:val="00FD60E2"/>
    <w:rsid w:val="15412F7A"/>
    <w:rsid w:val="157443E2"/>
    <w:rsid w:val="16946B78"/>
    <w:rsid w:val="1DB6590B"/>
    <w:rsid w:val="3AAF32C7"/>
    <w:rsid w:val="3FE0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399</Words>
  <Characters>2090</Characters>
  <Lines>204</Lines>
  <Paragraphs>146</Paragraphs>
  <TotalTime>10</TotalTime>
  <ScaleCrop>false</ScaleCrop>
  <LinksUpToDate>false</LinksUpToDate>
  <CharactersWithSpaces>2583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2022-10-18T09:07:00Z</dcterms:created>
  <dc:creator>冯乐佳</dc:creator>
  <cp:lastModifiedBy>冯乐佳</cp:lastModifiedBy>
  <dcterms:modified xsi:type="dcterms:W3CDTF">2022-10-20T07:58:52Z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5B230A47A804403F8531036F6891E096</vt:lpwstr>
  </property>
  <property fmtid="{D5CDD505-2E9C-101B-9397-08002B2CF9AE}" pid="4" name="GrammarlyDocumentId">
    <vt:lpwstr>08f586cf6e72bc69845dd88f40136a787614250cbb1d4b5c72515fb3d7476285</vt:lpwstr>
  </property>
</Properties>
</file>